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88" w:rsidRDefault="008B6888" w:rsidP="008B6888">
      <w:pPr>
        <w:spacing w:after="0" w:line="240" w:lineRule="auto"/>
        <w:jc w:val="center"/>
        <w:rPr>
          <w:b/>
          <w:bCs/>
          <w:sz w:val="24"/>
          <w:szCs w:val="24"/>
          <w:u w:val="single"/>
          <w:lang w:val="fr-FR"/>
        </w:rPr>
      </w:pPr>
      <w:r>
        <w:rPr>
          <w:b/>
          <w:bCs/>
          <w:sz w:val="24"/>
          <w:szCs w:val="24"/>
          <w:u w:val="single"/>
          <w:lang w:val="fr-FR"/>
        </w:rPr>
        <w:t xml:space="preserve">Demande de candidature | </w:t>
      </w:r>
      <w:r w:rsidRPr="004C6FCC">
        <w:rPr>
          <w:b/>
          <w:bCs/>
          <w:sz w:val="24"/>
          <w:szCs w:val="24"/>
          <w:u w:val="single"/>
          <w:lang w:val="fr-FR"/>
        </w:rPr>
        <w:t>Programme de recherche sur les arts | Premier cycle (2018-2020)</w:t>
      </w:r>
    </w:p>
    <w:p w:rsidR="006920C5" w:rsidRDefault="006920C5" w:rsidP="006920C5">
      <w:pPr>
        <w:pStyle w:val="Header"/>
        <w:tabs>
          <w:tab w:val="clear" w:pos="4680"/>
          <w:tab w:val="clear" w:pos="9360"/>
          <w:tab w:val="left" w:pos="1697"/>
        </w:tabs>
        <w:jc w:val="center"/>
        <w:rPr>
          <w:b/>
          <w:bCs/>
          <w:sz w:val="24"/>
          <w:szCs w:val="24"/>
          <w:u w:val="single"/>
          <w:lang w:val="fr-FR"/>
        </w:rPr>
      </w:pPr>
      <w:r w:rsidRPr="003B7E22">
        <w:rPr>
          <w:b/>
          <w:bCs/>
          <w:sz w:val="24"/>
          <w:szCs w:val="24"/>
          <w:u w:val="single"/>
          <w:lang w:val="fr-FR"/>
        </w:rPr>
        <w:t>Annexe 1 : Échéancier</w:t>
      </w:r>
      <w:r>
        <w:rPr>
          <w:b/>
          <w:bCs/>
          <w:sz w:val="24"/>
          <w:szCs w:val="24"/>
          <w:u w:val="single"/>
          <w:lang w:val="fr-FR"/>
        </w:rPr>
        <w:t xml:space="preserve"> et</w:t>
      </w:r>
      <w:r w:rsidRPr="003E23D3">
        <w:rPr>
          <w:b/>
          <w:bCs/>
          <w:sz w:val="24"/>
          <w:szCs w:val="24"/>
          <w:u w:val="single"/>
          <w:lang w:val="fr-FR"/>
        </w:rPr>
        <w:t xml:space="preserve"> </w:t>
      </w:r>
      <w:r w:rsidRPr="003B7E22">
        <w:rPr>
          <w:b/>
          <w:bCs/>
          <w:sz w:val="24"/>
          <w:szCs w:val="24"/>
          <w:u w:val="single"/>
          <w:lang w:val="fr-FR"/>
        </w:rPr>
        <w:t>résultats</w:t>
      </w:r>
      <w:r>
        <w:rPr>
          <w:b/>
          <w:bCs/>
          <w:sz w:val="24"/>
          <w:szCs w:val="24"/>
          <w:u w:val="single"/>
          <w:lang w:val="fr-FR"/>
        </w:rPr>
        <w:t xml:space="preserve"> du projet</w:t>
      </w:r>
    </w:p>
    <w:p w:rsidR="007A2AD9" w:rsidRPr="003B7E22" w:rsidRDefault="007A2AD9" w:rsidP="00620121">
      <w:pPr>
        <w:pStyle w:val="Header"/>
        <w:tabs>
          <w:tab w:val="clear" w:pos="4680"/>
          <w:tab w:val="clear" w:pos="9360"/>
          <w:tab w:val="left" w:pos="1697"/>
        </w:tabs>
        <w:jc w:val="center"/>
        <w:rPr>
          <w:sz w:val="24"/>
          <w:szCs w:val="24"/>
          <w:u w:val="single"/>
          <w:lang w:val="fr-FR"/>
        </w:rPr>
      </w:pPr>
    </w:p>
    <w:p w:rsidR="003B7E22" w:rsidRPr="003B7E22" w:rsidRDefault="003B7E22" w:rsidP="00620121">
      <w:pPr>
        <w:spacing w:after="0" w:line="240" w:lineRule="auto"/>
        <w:rPr>
          <w:b/>
          <w:b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6948"/>
      </w:tblGrid>
      <w:tr w:rsidR="003B7E22" w:rsidRPr="008B6888" w:rsidTr="003B7E22">
        <w:tc>
          <w:tcPr>
            <w:tcW w:w="6948" w:type="dxa"/>
          </w:tcPr>
          <w:p w:rsidR="003B7E22" w:rsidRPr="003B7E22" w:rsidRDefault="003B7E22" w:rsidP="00620121">
            <w:pPr>
              <w:rPr>
                <w:b/>
                <w:bCs/>
                <w:lang w:val="fr-FR"/>
              </w:rPr>
            </w:pPr>
            <w:r w:rsidRPr="003B7E22">
              <w:rPr>
                <w:b/>
                <w:bCs/>
                <w:lang w:val="fr-FR"/>
              </w:rPr>
              <w:t>Candidat : [</w:t>
            </w:r>
            <w:r w:rsidR="007A2AD9">
              <w:rPr>
                <w:b/>
                <w:bCs/>
                <w:color w:val="FF0000"/>
                <w:lang w:val="fr-FR"/>
              </w:rPr>
              <w:t>Ajouter le nom du c</w:t>
            </w:r>
            <w:r w:rsidRPr="003B7E22">
              <w:rPr>
                <w:b/>
                <w:bCs/>
                <w:color w:val="FF0000"/>
                <w:lang w:val="fr-FR"/>
              </w:rPr>
              <w:t>andidat</w:t>
            </w:r>
            <w:r w:rsidRPr="003B7E22">
              <w:rPr>
                <w:b/>
                <w:bCs/>
                <w:lang w:val="fr-FR"/>
              </w:rPr>
              <w:t>]</w:t>
            </w:r>
          </w:p>
        </w:tc>
        <w:tc>
          <w:tcPr>
            <w:tcW w:w="6948" w:type="dxa"/>
          </w:tcPr>
          <w:p w:rsidR="003B7E22" w:rsidRPr="003B7E22" w:rsidRDefault="003B7E22" w:rsidP="00620121">
            <w:pPr>
              <w:jc w:val="right"/>
              <w:rPr>
                <w:b/>
                <w:bCs/>
                <w:lang w:val="fr-FR"/>
              </w:rPr>
            </w:pPr>
            <w:r w:rsidRPr="003B7E22">
              <w:rPr>
                <w:b/>
                <w:bCs/>
                <w:lang w:val="fr-FR"/>
              </w:rPr>
              <w:t>Titre du Projet : [</w:t>
            </w:r>
            <w:r w:rsidR="007A2AD9">
              <w:rPr>
                <w:b/>
                <w:bCs/>
                <w:color w:val="FF0000"/>
                <w:lang w:val="fr-FR"/>
              </w:rPr>
              <w:t xml:space="preserve">Ajouter le titre du </w:t>
            </w:r>
            <w:r w:rsidR="00C72E84">
              <w:rPr>
                <w:b/>
                <w:bCs/>
                <w:color w:val="FF0000"/>
                <w:lang w:val="fr-FR"/>
              </w:rPr>
              <w:t>p</w:t>
            </w:r>
            <w:r w:rsidRPr="003B7E22">
              <w:rPr>
                <w:b/>
                <w:bCs/>
                <w:color w:val="FF0000"/>
                <w:lang w:val="fr-FR"/>
              </w:rPr>
              <w:t>rojet</w:t>
            </w:r>
            <w:r w:rsidRPr="003B7E22">
              <w:rPr>
                <w:b/>
                <w:bCs/>
                <w:lang w:val="fr-FR"/>
              </w:rPr>
              <w:t>]</w:t>
            </w:r>
          </w:p>
        </w:tc>
      </w:tr>
    </w:tbl>
    <w:p w:rsidR="003B7E22" w:rsidRDefault="003B7E22" w:rsidP="00620121">
      <w:pPr>
        <w:spacing w:after="0" w:line="240" w:lineRule="auto"/>
        <w:rPr>
          <w:b/>
          <w:bCs/>
          <w:lang w:val="fr-FR"/>
        </w:rPr>
      </w:pPr>
    </w:p>
    <w:p w:rsidR="007A2AD9" w:rsidRPr="003B7E22" w:rsidRDefault="007A2AD9" w:rsidP="00620121">
      <w:pPr>
        <w:spacing w:after="0" w:line="240" w:lineRule="auto"/>
        <w:rPr>
          <w:b/>
          <w:bCs/>
          <w:lang w:val="fr-FR"/>
        </w:rPr>
      </w:pPr>
      <w:bookmarkStart w:id="0" w:name="_GoBack"/>
      <w:bookmarkEnd w:id="0"/>
    </w:p>
    <w:p w:rsidR="00D004BD" w:rsidRDefault="00004D37" w:rsidP="00620121">
      <w:pPr>
        <w:spacing w:after="0" w:line="240" w:lineRule="auto"/>
        <w:rPr>
          <w:rFonts w:cs="Arial"/>
          <w:b/>
          <w:bCs/>
          <w:lang w:val="fr-FR"/>
        </w:rPr>
      </w:pPr>
      <w:r w:rsidRPr="003B7E22">
        <w:rPr>
          <w:rFonts w:cs="Arial"/>
          <w:b/>
          <w:bCs/>
          <w:lang w:val="fr-FR"/>
        </w:rPr>
        <w:t>Veuillez lire les remarques suiv</w:t>
      </w:r>
      <w:r w:rsidR="007A2AD9">
        <w:rPr>
          <w:rFonts w:cs="Arial"/>
          <w:b/>
          <w:bCs/>
          <w:lang w:val="fr-FR"/>
        </w:rPr>
        <w:t>antes et compléter le formulaire ci-dessous</w:t>
      </w:r>
      <w:r w:rsidRPr="003B7E22">
        <w:rPr>
          <w:rFonts w:cs="Arial"/>
          <w:b/>
          <w:bCs/>
          <w:lang w:val="fr-FR"/>
        </w:rPr>
        <w:t xml:space="preserve">. </w:t>
      </w:r>
    </w:p>
    <w:p w:rsidR="00620121" w:rsidRPr="003B7E22" w:rsidRDefault="00620121" w:rsidP="00620121">
      <w:pPr>
        <w:spacing w:after="0" w:line="240" w:lineRule="auto"/>
        <w:rPr>
          <w:b/>
          <w:bCs/>
          <w:lang w:val="fr-FR"/>
        </w:rPr>
      </w:pPr>
    </w:p>
    <w:p w:rsidR="00C32217" w:rsidRDefault="003B7E22" w:rsidP="00A950B4">
      <w:pPr>
        <w:shd w:val="clear" w:color="auto" w:fill="FFFFFF"/>
        <w:spacing w:after="0" w:line="240" w:lineRule="auto"/>
        <w:rPr>
          <w:rFonts w:cs="Arial"/>
          <w:lang w:val="fr-FR"/>
        </w:rPr>
      </w:pPr>
      <w:r>
        <w:rPr>
          <w:rFonts w:cs="Arial"/>
          <w:b/>
          <w:bCs/>
          <w:lang w:val="fr-FR"/>
        </w:rPr>
        <w:t xml:space="preserve">Description </w:t>
      </w:r>
      <w:r w:rsidR="00AF164D">
        <w:rPr>
          <w:rFonts w:cs="Arial"/>
          <w:b/>
          <w:bCs/>
          <w:lang w:val="fr-FR"/>
        </w:rPr>
        <w:t xml:space="preserve">de la </w:t>
      </w:r>
      <w:r w:rsidR="00346862">
        <w:rPr>
          <w:rFonts w:cs="Arial"/>
          <w:b/>
          <w:bCs/>
          <w:lang w:val="fr-FR"/>
        </w:rPr>
        <w:t>tâche</w:t>
      </w:r>
      <w:r w:rsidR="00004D37" w:rsidRPr="003B7E22">
        <w:rPr>
          <w:rFonts w:cs="Arial"/>
          <w:b/>
          <w:bCs/>
          <w:lang w:val="fr-FR"/>
        </w:rPr>
        <w:t xml:space="preserve"> : </w:t>
      </w:r>
      <w:r w:rsidR="00B80D6D" w:rsidRPr="003B7E22">
        <w:rPr>
          <w:rFonts w:cs="Arial"/>
          <w:lang w:val="fr-FR"/>
        </w:rPr>
        <w:t>Veuillez résumer les tâ</w:t>
      </w:r>
      <w:r w:rsidR="00004D37" w:rsidRPr="003B7E22">
        <w:rPr>
          <w:rFonts w:cs="Arial"/>
          <w:lang w:val="fr-FR"/>
        </w:rPr>
        <w:t xml:space="preserve">ches à entreprendre </w:t>
      </w:r>
      <w:r w:rsidR="00E2007C">
        <w:rPr>
          <w:rFonts w:cs="Arial"/>
          <w:lang w:val="fr-FR"/>
        </w:rPr>
        <w:t>pendant</w:t>
      </w:r>
      <w:r w:rsidR="00004D37" w:rsidRPr="003B7E22">
        <w:rPr>
          <w:rFonts w:cs="Arial"/>
          <w:lang w:val="fr-FR"/>
        </w:rPr>
        <w:t xml:space="preserve"> la durée du projet. Veuillez </w:t>
      </w:r>
      <w:r>
        <w:rPr>
          <w:rFonts w:cs="Arial"/>
          <w:lang w:val="fr-FR"/>
        </w:rPr>
        <w:t>ajouter</w:t>
      </w:r>
      <w:r w:rsidR="00E2007C">
        <w:rPr>
          <w:rFonts w:cs="Arial"/>
          <w:lang w:val="fr-FR"/>
        </w:rPr>
        <w:t xml:space="preserve"> </w:t>
      </w:r>
      <w:r w:rsidR="00004D37" w:rsidRPr="003B7E22">
        <w:rPr>
          <w:rFonts w:cs="Arial"/>
          <w:lang w:val="fr-FR"/>
        </w:rPr>
        <w:t>toutes les tâches connexes, comme les voyages, le lieu du travail sur le terrain</w:t>
      </w:r>
      <w:r w:rsidR="00E2007C">
        <w:rPr>
          <w:rFonts w:cs="Arial"/>
          <w:lang w:val="fr-FR"/>
        </w:rPr>
        <w:t>,</w:t>
      </w:r>
      <w:r w:rsidR="00004D37" w:rsidRPr="003B7E22">
        <w:rPr>
          <w:rFonts w:cs="Arial"/>
          <w:lang w:val="fr-FR"/>
        </w:rPr>
        <w:t xml:space="preserve"> et la préparation des présentations.</w:t>
      </w:r>
    </w:p>
    <w:p w:rsidR="00620121" w:rsidRPr="003B7E22" w:rsidRDefault="00620121" w:rsidP="00620121">
      <w:pPr>
        <w:shd w:val="clear" w:color="auto" w:fill="FFFFFF"/>
        <w:spacing w:after="0" w:line="240" w:lineRule="auto"/>
        <w:rPr>
          <w:rFonts w:cs="Arial"/>
          <w:lang w:val="fr-FR"/>
        </w:rPr>
      </w:pPr>
    </w:p>
    <w:p w:rsidR="008B6888" w:rsidRPr="00525324" w:rsidRDefault="00A8322A" w:rsidP="008B6888">
      <w:pPr>
        <w:shd w:val="clear" w:color="auto" w:fill="FFFFFF"/>
        <w:spacing w:after="0" w:line="240" w:lineRule="auto"/>
        <w:rPr>
          <w:rFonts w:cs="Arial"/>
          <w:lang w:val="fr-FR"/>
        </w:rPr>
      </w:pPr>
      <w:r w:rsidRPr="00525324">
        <w:rPr>
          <w:rFonts w:cs="Arial"/>
          <w:b/>
          <w:bCs/>
          <w:lang w:val="fr-FR"/>
        </w:rPr>
        <w:t>Résultat</w:t>
      </w:r>
      <w:r w:rsidR="00572B48" w:rsidRPr="00525324">
        <w:rPr>
          <w:rFonts w:cs="Arial"/>
          <w:b/>
          <w:bCs/>
          <w:lang w:val="fr-FR"/>
        </w:rPr>
        <w:t>s</w:t>
      </w:r>
      <w:r w:rsidR="00E2007C" w:rsidRPr="00525324">
        <w:rPr>
          <w:rFonts w:cs="Arial"/>
          <w:b/>
          <w:bCs/>
          <w:lang w:val="fr-FR"/>
        </w:rPr>
        <w:t xml:space="preserve"> p</w:t>
      </w:r>
      <w:r w:rsidRPr="00525324">
        <w:rPr>
          <w:rFonts w:cs="Arial"/>
          <w:b/>
          <w:bCs/>
          <w:lang w:val="fr-FR"/>
        </w:rPr>
        <w:t>révu</w:t>
      </w:r>
      <w:r w:rsidR="00572B48" w:rsidRPr="00525324">
        <w:rPr>
          <w:rFonts w:cs="Arial"/>
          <w:b/>
          <w:bCs/>
          <w:lang w:val="fr-FR"/>
        </w:rPr>
        <w:t>s</w:t>
      </w:r>
      <w:r w:rsidR="00004D37" w:rsidRPr="00525324">
        <w:rPr>
          <w:rFonts w:cs="Arial"/>
          <w:b/>
          <w:bCs/>
          <w:lang w:val="fr-FR"/>
        </w:rPr>
        <w:t xml:space="preserve"> :</w:t>
      </w:r>
      <w:r w:rsidR="008B6888" w:rsidRPr="00525324">
        <w:rPr>
          <w:rFonts w:cs="Arial"/>
          <w:b/>
          <w:bCs/>
          <w:lang w:val="fr-FR"/>
        </w:rPr>
        <w:t xml:space="preserve"> </w:t>
      </w:r>
      <w:r w:rsidR="008B6888" w:rsidRPr="00525324">
        <w:rPr>
          <w:rFonts w:cs="Arial"/>
          <w:b/>
          <w:bCs/>
          <w:lang w:val="fr-FR"/>
        </w:rPr>
        <w:t xml:space="preserve">Les produits proposés du projet doivent correspondre aux plans de recherche et doivent inclure un travail écrit substantiel. </w:t>
      </w:r>
      <w:r w:rsidR="008B6888" w:rsidRPr="00525324">
        <w:rPr>
          <w:rFonts w:cs="Arial"/>
          <w:lang w:val="fr-FR"/>
        </w:rPr>
        <w:t>Les produits doivent donc inclure des publications (en ligne ou imprimées) comme principaux produits du projet et les produits supplémentaires pourraient inclure des ressources universitaires (par exemple des produits visuels, des sites web, des bases de donné</w:t>
      </w:r>
      <w:r w:rsidR="00525324" w:rsidRPr="00525324">
        <w:rPr>
          <w:rFonts w:cs="Arial"/>
          <w:lang w:val="fr-FR"/>
        </w:rPr>
        <w:t>es</w:t>
      </w:r>
      <w:r w:rsidR="008B6888" w:rsidRPr="00525324">
        <w:rPr>
          <w:rFonts w:cs="Arial"/>
          <w:lang w:val="fr-FR"/>
        </w:rPr>
        <w:t>, des cursus, des bibliographies, des cartes, des résumés de politiques) à l’exception de films.</w:t>
      </w:r>
    </w:p>
    <w:p w:rsidR="00EC53A5" w:rsidRPr="00525324" w:rsidRDefault="00275B66" w:rsidP="00620121">
      <w:pPr>
        <w:shd w:val="clear" w:color="auto" w:fill="FFFFFF"/>
        <w:spacing w:after="0" w:line="240" w:lineRule="auto"/>
        <w:rPr>
          <w:rFonts w:cs="Arial"/>
          <w:lang w:val="fr-FR"/>
        </w:rPr>
      </w:pPr>
      <w:r w:rsidRPr="00525324">
        <w:rPr>
          <w:rFonts w:cs="Arial"/>
          <w:lang w:val="fr-FR"/>
        </w:rPr>
        <w:t xml:space="preserve">Toutes les tâches ne doivent pas avoir un résultat à livrer au CASS. Par exemple, le résultat de votre travail de terrain </w:t>
      </w:r>
      <w:r w:rsidR="00620121" w:rsidRPr="00525324">
        <w:rPr>
          <w:rFonts w:cs="Arial"/>
          <w:lang w:val="fr-FR"/>
        </w:rPr>
        <w:t xml:space="preserve">est </w:t>
      </w:r>
      <w:r w:rsidRPr="00525324">
        <w:rPr>
          <w:rFonts w:cs="Arial"/>
          <w:lang w:val="fr-FR"/>
        </w:rPr>
        <w:t xml:space="preserve">vos propres notes et les résultats de votre revue de littérature ou archives de votre recherche </w:t>
      </w:r>
      <w:r w:rsidR="00FA5259" w:rsidRPr="00525324">
        <w:rPr>
          <w:rFonts w:cs="Arial"/>
          <w:lang w:val="fr-FR"/>
        </w:rPr>
        <w:t>sont</w:t>
      </w:r>
      <w:r w:rsidRPr="00525324">
        <w:rPr>
          <w:rFonts w:cs="Arial"/>
          <w:lang w:val="fr-FR"/>
        </w:rPr>
        <w:t xml:space="preserve"> vos propres données et notes, et ne doiven</w:t>
      </w:r>
      <w:r w:rsidR="00FA5259" w:rsidRPr="00525324">
        <w:rPr>
          <w:rFonts w:cs="Arial"/>
          <w:lang w:val="fr-FR"/>
        </w:rPr>
        <w:t>t pas être enregistrées dans le tableau</w:t>
      </w:r>
      <w:r w:rsidRPr="00525324">
        <w:rPr>
          <w:rFonts w:cs="Arial"/>
          <w:lang w:val="fr-FR"/>
        </w:rPr>
        <w:t>. Sauf circonstances exceptionnelles, le CASS</w:t>
      </w:r>
      <w:r w:rsidR="00525324" w:rsidRPr="00525324">
        <w:rPr>
          <w:rFonts w:cs="Arial"/>
          <w:lang w:val="fr-FR"/>
        </w:rPr>
        <w:t xml:space="preserve"> et AFAC</w:t>
      </w:r>
      <w:r w:rsidRPr="00525324">
        <w:rPr>
          <w:rFonts w:cs="Arial"/>
          <w:lang w:val="fr-FR"/>
        </w:rPr>
        <w:t xml:space="preserve"> se réserve</w:t>
      </w:r>
      <w:r w:rsidR="00525324" w:rsidRPr="00525324">
        <w:rPr>
          <w:rFonts w:cs="Arial"/>
          <w:lang w:val="fr-FR"/>
        </w:rPr>
        <w:t>nt</w:t>
      </w:r>
      <w:r w:rsidRPr="00525324">
        <w:rPr>
          <w:rFonts w:cs="Arial"/>
          <w:lang w:val="fr-FR"/>
        </w:rPr>
        <w:t xml:space="preserve"> le droit de demander l’accès aux résultats de proje</w:t>
      </w:r>
      <w:r w:rsidR="007D6F7A" w:rsidRPr="00525324">
        <w:rPr>
          <w:rFonts w:cs="Arial"/>
          <w:lang w:val="fr-FR"/>
        </w:rPr>
        <w:t>ts identifiés dans l’échéancier</w:t>
      </w:r>
      <w:r w:rsidRPr="00525324">
        <w:rPr>
          <w:rFonts w:cs="Arial"/>
          <w:lang w:val="fr-FR"/>
        </w:rPr>
        <w:t>.</w:t>
      </w:r>
    </w:p>
    <w:p w:rsidR="00620121" w:rsidRPr="00525324" w:rsidRDefault="00620121" w:rsidP="00620121">
      <w:pPr>
        <w:shd w:val="clear" w:color="auto" w:fill="FFFFFF"/>
        <w:spacing w:after="0" w:line="240" w:lineRule="auto"/>
        <w:rPr>
          <w:rFonts w:cs="Arial"/>
          <w:lang w:val="fr-FR"/>
        </w:rPr>
      </w:pPr>
    </w:p>
    <w:p w:rsidR="00AB349F" w:rsidRDefault="00A8322A" w:rsidP="00525324">
      <w:pPr>
        <w:shd w:val="clear" w:color="auto" w:fill="FFFFFF"/>
        <w:spacing w:after="0" w:line="240" w:lineRule="auto"/>
        <w:rPr>
          <w:rFonts w:cs="Arial"/>
          <w:lang w:val="fr-FR"/>
        </w:rPr>
      </w:pPr>
      <w:r w:rsidRPr="00525324">
        <w:rPr>
          <w:rFonts w:cs="Arial"/>
          <w:b/>
          <w:bCs/>
          <w:lang w:val="fr-FR"/>
        </w:rPr>
        <w:t>Délai</w:t>
      </w:r>
      <w:r w:rsidR="00AB349F" w:rsidRPr="00525324">
        <w:rPr>
          <w:rFonts w:cs="Arial"/>
          <w:b/>
          <w:bCs/>
          <w:lang w:val="fr-FR"/>
        </w:rPr>
        <w:t xml:space="preserve"> </w:t>
      </w:r>
      <w:r w:rsidR="00EC53A5" w:rsidRPr="00525324">
        <w:rPr>
          <w:rFonts w:cs="Arial"/>
          <w:b/>
          <w:bCs/>
          <w:lang w:val="fr-FR"/>
        </w:rPr>
        <w:t xml:space="preserve">: </w:t>
      </w:r>
      <w:r w:rsidR="00A950B4" w:rsidRPr="00525324">
        <w:rPr>
          <w:rFonts w:cs="Arial"/>
          <w:lang w:val="fr-FR"/>
        </w:rPr>
        <w:t xml:space="preserve">Veuillez indiquer le délai de chaque tâche à entreprendre pendant la durée du projet (par exemple : </w:t>
      </w:r>
      <w:r w:rsidR="00525324" w:rsidRPr="00525324">
        <w:rPr>
          <w:rFonts w:cs="Arial"/>
          <w:lang w:val="fr-FR"/>
        </w:rPr>
        <w:t>février 2019</w:t>
      </w:r>
      <w:r w:rsidR="00A950B4" w:rsidRPr="00525324">
        <w:rPr>
          <w:rFonts w:cs="Arial"/>
          <w:lang w:val="fr-FR"/>
        </w:rPr>
        <w:t>-décembre 201</w:t>
      </w:r>
      <w:r w:rsidR="00525324" w:rsidRPr="00525324">
        <w:rPr>
          <w:rFonts w:cs="Arial"/>
          <w:lang w:val="fr-FR"/>
        </w:rPr>
        <w:t>9</w:t>
      </w:r>
      <w:r w:rsidR="00A950B4" w:rsidRPr="00525324">
        <w:rPr>
          <w:rFonts w:cs="Arial"/>
          <w:lang w:val="fr-FR"/>
        </w:rPr>
        <w:t xml:space="preserve">). </w:t>
      </w:r>
      <w:r w:rsidR="00AB349F" w:rsidRPr="00525324">
        <w:rPr>
          <w:rFonts w:cs="Arial"/>
          <w:lang w:val="fr-FR"/>
        </w:rPr>
        <w:t>Le</w:t>
      </w:r>
      <w:r w:rsidR="00525324" w:rsidRPr="00525324">
        <w:rPr>
          <w:rFonts w:cs="Arial"/>
          <w:lang w:val="fr-FR"/>
        </w:rPr>
        <w:t>s</w:t>
      </w:r>
      <w:r w:rsidR="00AB349F" w:rsidRPr="00525324">
        <w:rPr>
          <w:rFonts w:cs="Arial"/>
          <w:lang w:val="fr-FR"/>
        </w:rPr>
        <w:t xml:space="preserve"> projet</w:t>
      </w:r>
      <w:r w:rsidR="00525324" w:rsidRPr="00525324">
        <w:rPr>
          <w:rFonts w:cs="Arial"/>
          <w:lang w:val="fr-FR"/>
        </w:rPr>
        <w:t xml:space="preserve">s des chercheurs individuels, des équipes de recherche et des collectifs doivent se terminer pendant </w:t>
      </w:r>
      <w:r w:rsidR="00A950B4" w:rsidRPr="00525324">
        <w:rPr>
          <w:rFonts w:cs="Arial"/>
          <w:lang w:val="fr-FR"/>
        </w:rPr>
        <w:t>la</w:t>
      </w:r>
      <w:r w:rsidR="00AB349F" w:rsidRPr="00525324">
        <w:rPr>
          <w:rFonts w:cs="Arial"/>
          <w:lang w:val="fr-FR"/>
        </w:rPr>
        <w:t xml:space="preserve"> période de</w:t>
      </w:r>
      <w:r w:rsidR="00A950B4" w:rsidRPr="00525324">
        <w:rPr>
          <w:rFonts w:cs="Arial"/>
          <w:lang w:val="fr-FR"/>
        </w:rPr>
        <w:t xml:space="preserve"> la</w:t>
      </w:r>
      <w:r w:rsidR="00AB349F" w:rsidRPr="00525324">
        <w:rPr>
          <w:rFonts w:cs="Arial"/>
          <w:lang w:val="fr-FR"/>
        </w:rPr>
        <w:t xml:space="preserve"> bourse</w:t>
      </w:r>
      <w:r w:rsidR="00A950B4" w:rsidRPr="00525324">
        <w:rPr>
          <w:rFonts w:cs="Arial"/>
          <w:lang w:val="fr-FR"/>
        </w:rPr>
        <w:t xml:space="preserve">, à savoir </w:t>
      </w:r>
      <w:r w:rsidR="00AB349F" w:rsidRPr="00525324">
        <w:rPr>
          <w:rFonts w:cs="Arial"/>
          <w:lang w:val="fr-FR"/>
        </w:rPr>
        <w:t>18 mois</w:t>
      </w:r>
      <w:r w:rsidR="00A950B4" w:rsidRPr="00525324">
        <w:rPr>
          <w:rFonts w:cs="Arial"/>
          <w:lang w:val="fr-FR"/>
        </w:rPr>
        <w:t>,</w:t>
      </w:r>
      <w:r w:rsidR="00AB349F" w:rsidRPr="00525324">
        <w:rPr>
          <w:rFonts w:cs="Arial"/>
          <w:lang w:val="fr-FR"/>
        </w:rPr>
        <w:t xml:space="preserve"> du 15 </w:t>
      </w:r>
      <w:r w:rsidR="00525324" w:rsidRPr="00525324">
        <w:rPr>
          <w:rFonts w:cs="Arial"/>
          <w:lang w:val="fr-FR"/>
        </w:rPr>
        <w:t>décembre</w:t>
      </w:r>
      <w:r w:rsidR="00AB349F" w:rsidRPr="00525324">
        <w:rPr>
          <w:rFonts w:cs="Arial"/>
          <w:lang w:val="fr-FR"/>
        </w:rPr>
        <w:t xml:space="preserve"> </w:t>
      </w:r>
      <w:r w:rsidR="00E2007C" w:rsidRPr="00525324">
        <w:rPr>
          <w:rFonts w:cs="Arial"/>
          <w:lang w:val="fr-FR"/>
        </w:rPr>
        <w:t>201</w:t>
      </w:r>
      <w:r w:rsidR="00525324" w:rsidRPr="00525324">
        <w:rPr>
          <w:rFonts w:cs="Arial"/>
          <w:lang w:val="fr-FR"/>
        </w:rPr>
        <w:t>8</w:t>
      </w:r>
      <w:r w:rsidR="00E2007C" w:rsidRPr="00525324">
        <w:rPr>
          <w:rFonts w:cs="Arial"/>
          <w:lang w:val="fr-FR"/>
        </w:rPr>
        <w:t xml:space="preserve"> </w:t>
      </w:r>
      <w:r w:rsidR="00AB349F" w:rsidRPr="00525324">
        <w:rPr>
          <w:rFonts w:cs="Arial"/>
          <w:lang w:val="fr-FR"/>
        </w:rPr>
        <w:t xml:space="preserve">au 15 </w:t>
      </w:r>
      <w:r w:rsidR="00525324" w:rsidRPr="00525324">
        <w:rPr>
          <w:rFonts w:cs="Arial"/>
          <w:lang w:val="fr-FR"/>
        </w:rPr>
        <w:t xml:space="preserve">mai </w:t>
      </w:r>
      <w:r w:rsidR="00AB349F" w:rsidRPr="00525324">
        <w:rPr>
          <w:rFonts w:cs="Arial"/>
          <w:lang w:val="fr-FR"/>
        </w:rPr>
        <w:t>20</w:t>
      </w:r>
      <w:r w:rsidR="00525324" w:rsidRPr="00525324">
        <w:rPr>
          <w:rFonts w:cs="Arial"/>
          <w:lang w:val="fr-FR"/>
        </w:rPr>
        <w:t>20</w:t>
      </w:r>
      <w:r w:rsidR="00AB349F" w:rsidRPr="00525324">
        <w:rPr>
          <w:rFonts w:cs="Arial"/>
          <w:lang w:val="fr-FR"/>
        </w:rPr>
        <w:t xml:space="preserve">, ou </w:t>
      </w:r>
      <w:r w:rsidR="00E2007C" w:rsidRPr="00525324">
        <w:rPr>
          <w:rFonts w:cs="Arial"/>
          <w:lang w:val="fr-FR"/>
        </w:rPr>
        <w:t>pendant</w:t>
      </w:r>
      <w:r w:rsidR="00AB349F" w:rsidRPr="00525324">
        <w:rPr>
          <w:rFonts w:cs="Arial"/>
          <w:lang w:val="fr-FR"/>
        </w:rPr>
        <w:t xml:space="preserve"> une durée plus courte.</w:t>
      </w:r>
      <w:r w:rsidR="00525324" w:rsidRPr="00525324">
        <w:rPr>
          <w:rFonts w:cs="Arial"/>
          <w:lang w:val="fr-FR"/>
        </w:rPr>
        <w:t xml:space="preserve"> Les projets des institutions doivent se terminer pendant </w:t>
      </w:r>
      <w:r w:rsidR="00525324" w:rsidRPr="00525324">
        <w:rPr>
          <w:rFonts w:cs="Arial"/>
          <w:lang w:val="fr-FR"/>
        </w:rPr>
        <w:t xml:space="preserve">la période de la bourse, à savoir </w:t>
      </w:r>
      <w:r w:rsidR="00525324" w:rsidRPr="00525324">
        <w:rPr>
          <w:rFonts w:cs="Arial"/>
          <w:lang w:val="fr-FR"/>
        </w:rPr>
        <w:t>24</w:t>
      </w:r>
      <w:r w:rsidR="00525324" w:rsidRPr="00525324">
        <w:rPr>
          <w:rFonts w:cs="Arial"/>
          <w:lang w:val="fr-FR"/>
        </w:rPr>
        <w:t xml:space="preserve"> mois, du 15 </w:t>
      </w:r>
      <w:r w:rsidR="00525324" w:rsidRPr="00525324">
        <w:rPr>
          <w:rFonts w:cs="Arial"/>
          <w:lang w:val="fr-FR"/>
        </w:rPr>
        <w:t>décembre</w:t>
      </w:r>
      <w:r w:rsidR="00525324" w:rsidRPr="00525324">
        <w:rPr>
          <w:rFonts w:cs="Arial"/>
          <w:lang w:val="fr-FR"/>
        </w:rPr>
        <w:t xml:space="preserve"> 201</w:t>
      </w:r>
      <w:r w:rsidR="00525324" w:rsidRPr="00525324">
        <w:rPr>
          <w:rFonts w:cs="Arial"/>
          <w:lang w:val="fr-FR"/>
        </w:rPr>
        <w:t>8</w:t>
      </w:r>
      <w:r w:rsidR="00525324" w:rsidRPr="00525324">
        <w:rPr>
          <w:rFonts w:cs="Arial"/>
          <w:lang w:val="fr-FR"/>
        </w:rPr>
        <w:t xml:space="preserve"> au 15 </w:t>
      </w:r>
      <w:r w:rsidR="00525324" w:rsidRPr="00525324">
        <w:rPr>
          <w:rFonts w:cs="Arial"/>
          <w:lang w:val="fr-FR"/>
        </w:rPr>
        <w:t>décembre</w:t>
      </w:r>
      <w:r w:rsidR="00525324" w:rsidRPr="00525324">
        <w:rPr>
          <w:rFonts w:cs="Arial"/>
          <w:lang w:val="fr-FR"/>
        </w:rPr>
        <w:t xml:space="preserve"> 2020, ou pendant une durée plus courte</w:t>
      </w:r>
      <w:r w:rsidR="00525324" w:rsidRPr="00525324">
        <w:rPr>
          <w:rFonts w:cs="Arial"/>
          <w:lang w:val="fr-FR"/>
        </w:rPr>
        <w:t>.</w:t>
      </w:r>
      <w:r w:rsidR="00525324">
        <w:rPr>
          <w:rFonts w:cs="Arial"/>
          <w:lang w:val="fr-FR"/>
        </w:rPr>
        <w:t xml:space="preserve"> </w:t>
      </w:r>
    </w:p>
    <w:p w:rsidR="00620121" w:rsidRPr="003B7E22" w:rsidRDefault="00620121" w:rsidP="00620121">
      <w:pPr>
        <w:shd w:val="clear" w:color="auto" w:fill="FFFFFF"/>
        <w:spacing w:after="0" w:line="240" w:lineRule="auto"/>
        <w:rPr>
          <w:rFonts w:cs="Arial"/>
          <w:lang w:val="fr-FR"/>
        </w:rPr>
      </w:pPr>
    </w:p>
    <w:p w:rsidR="00AB349F" w:rsidRDefault="00A8322A" w:rsidP="00620121">
      <w:pPr>
        <w:shd w:val="clear" w:color="auto" w:fill="FFFFFF"/>
        <w:spacing w:after="0" w:line="240" w:lineRule="auto"/>
        <w:rPr>
          <w:rFonts w:cs="Arial"/>
          <w:lang w:val="fr-FR"/>
        </w:rPr>
      </w:pPr>
      <w:r>
        <w:rPr>
          <w:rFonts w:cs="Arial"/>
          <w:b/>
          <w:bCs/>
          <w:lang w:val="fr-FR"/>
        </w:rPr>
        <w:t>Personne en charge</w:t>
      </w:r>
      <w:r w:rsidR="00AB349F" w:rsidRPr="003B7E22">
        <w:rPr>
          <w:rFonts w:cs="Arial"/>
          <w:b/>
          <w:bCs/>
          <w:lang w:val="fr-FR"/>
        </w:rPr>
        <w:t xml:space="preserve"> </w:t>
      </w:r>
      <w:r w:rsidR="00221498" w:rsidRPr="003B7E22">
        <w:rPr>
          <w:rFonts w:cs="Arial"/>
          <w:b/>
          <w:bCs/>
          <w:lang w:val="fr-FR"/>
        </w:rPr>
        <w:t xml:space="preserve">: </w:t>
      </w:r>
      <w:r w:rsidR="00AB349F" w:rsidRPr="003B7E22">
        <w:rPr>
          <w:rFonts w:cs="Arial"/>
          <w:lang w:val="fr-FR"/>
        </w:rPr>
        <w:t>À moins que le projet ne soit entièrement entrepris par le candidat, veuillez citer les</w:t>
      </w:r>
      <w:r w:rsidR="00620121">
        <w:rPr>
          <w:rFonts w:cs="Arial"/>
          <w:lang w:val="fr-FR"/>
        </w:rPr>
        <w:t xml:space="preserve"> personnes, y compris les</w:t>
      </w:r>
      <w:r w:rsidR="00AB349F" w:rsidRPr="003B7E22">
        <w:rPr>
          <w:rFonts w:cs="Arial"/>
          <w:lang w:val="fr-FR"/>
        </w:rPr>
        <w:t xml:space="preserve"> </w:t>
      </w:r>
      <w:proofErr w:type="spellStart"/>
      <w:r w:rsidR="00AB349F" w:rsidRPr="003B7E22">
        <w:rPr>
          <w:rFonts w:cs="Arial"/>
          <w:lang w:val="fr-FR"/>
        </w:rPr>
        <w:t>co</w:t>
      </w:r>
      <w:proofErr w:type="spellEnd"/>
      <w:r w:rsidR="00AB349F" w:rsidRPr="003B7E22">
        <w:rPr>
          <w:rFonts w:cs="Arial"/>
          <w:lang w:val="fr-FR"/>
        </w:rPr>
        <w:t>-investigateurs</w:t>
      </w:r>
      <w:r w:rsidR="00620121">
        <w:rPr>
          <w:rFonts w:cs="Arial"/>
          <w:lang w:val="fr-FR"/>
        </w:rPr>
        <w:t>,</w:t>
      </w:r>
      <w:r w:rsidR="00AB349F" w:rsidRPr="003B7E22">
        <w:rPr>
          <w:rFonts w:cs="Arial"/>
          <w:lang w:val="fr-FR"/>
        </w:rPr>
        <w:t xml:space="preserve"> responsables </w:t>
      </w:r>
      <w:r w:rsidR="006140FE">
        <w:rPr>
          <w:rFonts w:cs="Arial"/>
          <w:lang w:val="fr-FR"/>
        </w:rPr>
        <w:t>des</w:t>
      </w:r>
      <w:r w:rsidR="00AB349F" w:rsidRPr="003B7E22">
        <w:rPr>
          <w:rFonts w:cs="Arial"/>
          <w:lang w:val="fr-FR"/>
        </w:rPr>
        <w:t xml:space="preserve"> tâches.</w:t>
      </w:r>
      <w:r w:rsidR="00E2007C">
        <w:rPr>
          <w:rFonts w:cs="Arial"/>
          <w:lang w:val="fr-FR"/>
        </w:rPr>
        <w:t xml:space="preserve"> Veuillez i</w:t>
      </w:r>
      <w:r w:rsidR="00B80D6D" w:rsidRPr="003B7E22">
        <w:rPr>
          <w:rFonts w:cs="Arial"/>
          <w:lang w:val="fr-FR"/>
        </w:rPr>
        <w:t>nclure aussi si vous comptez</w:t>
      </w:r>
      <w:r w:rsidR="008054D4" w:rsidRPr="003B7E22">
        <w:rPr>
          <w:rFonts w:cs="Arial"/>
          <w:lang w:val="fr-FR"/>
        </w:rPr>
        <w:t xml:space="preserve"> embaucher des</w:t>
      </w:r>
      <w:r>
        <w:rPr>
          <w:rFonts w:cs="Arial"/>
          <w:lang w:val="fr-FR"/>
        </w:rPr>
        <w:t xml:space="preserve"> assistants de recherche, des</w:t>
      </w:r>
      <w:r w:rsidR="008054D4" w:rsidRPr="003B7E22">
        <w:rPr>
          <w:rFonts w:cs="Arial"/>
          <w:lang w:val="fr-FR"/>
        </w:rPr>
        <w:t xml:space="preserve"> consultants ou du personnel pour entreprendre certaines tâches spécifiques.</w:t>
      </w:r>
    </w:p>
    <w:p w:rsidR="00620121" w:rsidRPr="003B7E22" w:rsidRDefault="00620121" w:rsidP="00620121">
      <w:pPr>
        <w:shd w:val="clear" w:color="auto" w:fill="FFFFFF"/>
        <w:spacing w:after="0" w:line="240" w:lineRule="auto"/>
        <w:rPr>
          <w:rFonts w:cs="Arial"/>
          <w:lang w:val="fr-FR"/>
        </w:rPr>
      </w:pPr>
    </w:p>
    <w:p w:rsidR="00C32217" w:rsidRDefault="008054D4" w:rsidP="00525324">
      <w:pPr>
        <w:shd w:val="clear" w:color="auto" w:fill="FFFFFF"/>
        <w:spacing w:after="0" w:line="240" w:lineRule="auto"/>
        <w:rPr>
          <w:rFonts w:cs="Arial"/>
          <w:lang w:val="fr-FR"/>
        </w:rPr>
      </w:pPr>
      <w:r w:rsidRPr="003B7E22">
        <w:rPr>
          <w:rFonts w:cs="Arial"/>
          <w:b/>
          <w:bCs/>
          <w:lang w:val="fr-FR"/>
        </w:rPr>
        <w:t>Rapports :</w:t>
      </w:r>
      <w:r w:rsidR="00EC53A5" w:rsidRPr="003B7E22">
        <w:rPr>
          <w:rFonts w:cs="Arial"/>
          <w:b/>
          <w:bCs/>
          <w:lang w:val="fr-FR"/>
        </w:rPr>
        <w:t xml:space="preserve"> </w:t>
      </w:r>
      <w:r w:rsidRPr="003B7E22">
        <w:rPr>
          <w:rFonts w:cs="Arial"/>
          <w:lang w:val="fr-FR"/>
        </w:rPr>
        <w:t>Vous êtes tenus de rédiger des rapports sur l’avancement des t</w:t>
      </w:r>
      <w:r w:rsidR="007D6F7A" w:rsidRPr="003B7E22">
        <w:rPr>
          <w:rFonts w:cs="Arial"/>
          <w:lang w:val="fr-FR"/>
        </w:rPr>
        <w:t>âches selon l’échéancier</w:t>
      </w:r>
      <w:r w:rsidRPr="003B7E22">
        <w:rPr>
          <w:rFonts w:cs="Arial"/>
          <w:lang w:val="fr-FR"/>
        </w:rPr>
        <w:t xml:space="preserve"> de vos rapports narratifs </w:t>
      </w:r>
      <w:r w:rsidR="00620121">
        <w:rPr>
          <w:rFonts w:cs="Arial"/>
          <w:lang w:val="fr-FR"/>
        </w:rPr>
        <w:t>que vous devez soumettre</w:t>
      </w:r>
      <w:r w:rsidRPr="003B7E22">
        <w:rPr>
          <w:rFonts w:cs="Arial"/>
          <w:lang w:val="fr-FR"/>
        </w:rPr>
        <w:t xml:space="preserve"> </w:t>
      </w:r>
      <w:r w:rsidR="00525324" w:rsidRPr="003B7E22">
        <w:rPr>
          <w:rFonts w:cs="Arial"/>
          <w:lang w:val="fr-FR"/>
        </w:rPr>
        <w:t>à</w:t>
      </w:r>
      <w:r w:rsidRPr="003B7E22">
        <w:rPr>
          <w:rFonts w:cs="Arial"/>
          <w:lang w:val="fr-FR"/>
        </w:rPr>
        <w:t xml:space="preserve"> </w:t>
      </w:r>
      <w:r w:rsidR="00164948">
        <w:rPr>
          <w:rFonts w:cs="Arial"/>
          <w:lang w:val="fr-FR"/>
        </w:rPr>
        <w:t xml:space="preserve">AFAC et </w:t>
      </w:r>
      <w:r w:rsidR="00525324">
        <w:rPr>
          <w:rFonts w:cs="Arial"/>
          <w:lang w:val="fr-FR"/>
        </w:rPr>
        <w:t xml:space="preserve">au </w:t>
      </w:r>
      <w:r w:rsidRPr="003B7E22">
        <w:rPr>
          <w:rFonts w:cs="Arial"/>
          <w:lang w:val="fr-FR"/>
        </w:rPr>
        <w:t>CASS</w:t>
      </w:r>
      <w:r w:rsidR="00E2007C">
        <w:rPr>
          <w:rFonts w:cs="Arial"/>
          <w:lang w:val="fr-FR"/>
        </w:rPr>
        <w:t xml:space="preserve">. </w:t>
      </w:r>
      <w:r w:rsidRPr="003B7E22">
        <w:rPr>
          <w:rFonts w:cs="Arial"/>
          <w:lang w:val="fr-FR"/>
        </w:rPr>
        <w:t>Vos engagements techniques et budgétaires, ainsi que leurs délais seront claireme</w:t>
      </w:r>
      <w:r w:rsidR="00E2007C">
        <w:rPr>
          <w:rFonts w:cs="Arial"/>
          <w:lang w:val="fr-FR"/>
        </w:rPr>
        <w:t>nt soulignés dans votre contrat</w:t>
      </w:r>
      <w:r w:rsidRPr="003B7E22">
        <w:rPr>
          <w:rFonts w:cs="Arial"/>
          <w:lang w:val="fr-FR"/>
        </w:rPr>
        <w:t>.</w:t>
      </w:r>
    </w:p>
    <w:p w:rsidR="00620121" w:rsidRPr="003B7E22" w:rsidRDefault="00620121" w:rsidP="00620121">
      <w:pPr>
        <w:shd w:val="clear" w:color="auto" w:fill="FFFFFF"/>
        <w:spacing w:after="0" w:line="240" w:lineRule="auto"/>
        <w:rPr>
          <w:rFonts w:cs="Arial"/>
          <w:lang w:val="fr-FR"/>
        </w:rPr>
      </w:pPr>
    </w:p>
    <w:p w:rsidR="007869AF" w:rsidRDefault="008054D4" w:rsidP="00620121">
      <w:pPr>
        <w:spacing w:after="0" w:line="240" w:lineRule="auto"/>
        <w:rPr>
          <w:rFonts w:cs="Arial"/>
          <w:b/>
          <w:bCs/>
          <w:i/>
          <w:iCs/>
          <w:lang w:val="fr-FR"/>
        </w:rPr>
      </w:pPr>
      <w:r w:rsidRPr="003B7E22">
        <w:rPr>
          <w:rFonts w:cs="Arial"/>
          <w:b/>
          <w:bCs/>
          <w:i/>
          <w:iCs/>
          <w:lang w:val="fr-FR"/>
        </w:rPr>
        <w:t>La version finale de l’Annexe 1 devient partie intégrante du Contrat de Bourse.</w:t>
      </w:r>
    </w:p>
    <w:p w:rsidR="006920C5" w:rsidRDefault="006920C5" w:rsidP="00620121">
      <w:pPr>
        <w:spacing w:after="0" w:line="240" w:lineRule="auto"/>
        <w:rPr>
          <w:rFonts w:cs="Arial"/>
          <w:b/>
          <w:bCs/>
          <w:i/>
          <w:iCs/>
          <w:lang w:val="fr-FR"/>
        </w:rPr>
      </w:pPr>
    </w:p>
    <w:p w:rsidR="00620121" w:rsidRPr="00620121" w:rsidRDefault="00620121" w:rsidP="00620121">
      <w:pPr>
        <w:spacing w:after="0" w:line="240" w:lineRule="auto"/>
        <w:jc w:val="center"/>
        <w:rPr>
          <w:b/>
          <w:bCs/>
          <w:u w:val="single"/>
          <w:rtl/>
          <w:lang w:val="fr-FR"/>
        </w:rPr>
      </w:pPr>
    </w:p>
    <w:tbl>
      <w:tblPr>
        <w:tblW w:w="14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68" w:type="dxa"/>
          <w:left w:w="68" w:type="dxa"/>
          <w:bottom w:w="68" w:type="dxa"/>
          <w:right w:w="68" w:type="dxa"/>
        </w:tblCellMar>
        <w:tblLook w:val="04A0" w:firstRow="1" w:lastRow="0" w:firstColumn="1" w:lastColumn="0" w:noHBand="0" w:noVBand="1"/>
      </w:tblPr>
      <w:tblGrid>
        <w:gridCol w:w="1458"/>
        <w:gridCol w:w="8148"/>
        <w:gridCol w:w="2693"/>
        <w:gridCol w:w="2029"/>
      </w:tblGrid>
      <w:tr w:rsidR="00352E5D" w:rsidRPr="00620121" w:rsidTr="00620121">
        <w:tc>
          <w:tcPr>
            <w:tcW w:w="1458" w:type="dxa"/>
            <w:shd w:val="clear" w:color="auto" w:fill="FFFFFF"/>
            <w:tcMar>
              <w:top w:w="0" w:type="dxa"/>
              <w:left w:w="108" w:type="dxa"/>
              <w:bottom w:w="0" w:type="dxa"/>
              <w:right w:w="108" w:type="dxa"/>
            </w:tcMar>
            <w:hideMark/>
          </w:tcPr>
          <w:p w:rsidR="00352E5D" w:rsidRPr="00620121" w:rsidRDefault="00620121" w:rsidP="00620121">
            <w:pPr>
              <w:spacing w:after="0" w:line="240" w:lineRule="auto"/>
              <w:jc w:val="center"/>
              <w:rPr>
                <w:rFonts w:cs="Arial"/>
                <w:b/>
                <w:bCs/>
                <w:color w:val="222222"/>
                <w:sz w:val="20"/>
                <w:szCs w:val="20"/>
                <w:lang w:val="fr-FR"/>
              </w:rPr>
            </w:pPr>
            <w:r w:rsidRPr="00620121">
              <w:rPr>
                <w:rFonts w:cs="Arial"/>
                <w:b/>
                <w:bCs/>
                <w:color w:val="222222"/>
                <w:sz w:val="20"/>
                <w:szCs w:val="20"/>
                <w:lang w:val="fr-FR"/>
              </w:rPr>
              <w:lastRenderedPageBreak/>
              <w:t>Délai</w:t>
            </w:r>
          </w:p>
        </w:tc>
        <w:tc>
          <w:tcPr>
            <w:tcW w:w="8148" w:type="dxa"/>
            <w:shd w:val="clear" w:color="auto" w:fill="FFFFFF"/>
            <w:tcMar>
              <w:top w:w="0" w:type="dxa"/>
              <w:left w:w="108" w:type="dxa"/>
              <w:bottom w:w="0" w:type="dxa"/>
              <w:right w:w="108" w:type="dxa"/>
            </w:tcMar>
            <w:hideMark/>
          </w:tcPr>
          <w:p w:rsidR="00352E5D" w:rsidRPr="00620121" w:rsidRDefault="00620121" w:rsidP="00620121">
            <w:pPr>
              <w:spacing w:after="0" w:line="240" w:lineRule="auto"/>
              <w:jc w:val="center"/>
              <w:rPr>
                <w:rFonts w:cs="Arial"/>
                <w:b/>
                <w:bCs/>
                <w:color w:val="222222"/>
                <w:sz w:val="20"/>
                <w:szCs w:val="20"/>
                <w:lang w:val="fr-FR"/>
              </w:rPr>
            </w:pPr>
            <w:r w:rsidRPr="00620121">
              <w:rPr>
                <w:rFonts w:cs="Arial"/>
                <w:b/>
                <w:bCs/>
                <w:color w:val="222222"/>
                <w:sz w:val="20"/>
                <w:szCs w:val="20"/>
                <w:lang w:val="fr-FR"/>
              </w:rPr>
              <w:t>Description de la t</w:t>
            </w:r>
            <w:r w:rsidRPr="00620121">
              <w:rPr>
                <w:rFonts w:cs="Arial"/>
                <w:b/>
                <w:sz w:val="20"/>
                <w:szCs w:val="20"/>
                <w:lang w:val="fr-FR"/>
              </w:rPr>
              <w:t>â</w:t>
            </w:r>
            <w:r w:rsidRPr="00620121">
              <w:rPr>
                <w:rFonts w:cs="Arial"/>
                <w:b/>
                <w:bCs/>
                <w:color w:val="222222"/>
                <w:sz w:val="20"/>
                <w:szCs w:val="20"/>
                <w:lang w:val="fr-FR"/>
              </w:rPr>
              <w:t>che</w:t>
            </w:r>
          </w:p>
        </w:tc>
        <w:tc>
          <w:tcPr>
            <w:tcW w:w="2693" w:type="dxa"/>
            <w:shd w:val="clear" w:color="auto" w:fill="FFFFFF"/>
            <w:tcMar>
              <w:top w:w="0" w:type="dxa"/>
              <w:left w:w="108" w:type="dxa"/>
              <w:bottom w:w="0" w:type="dxa"/>
              <w:right w:w="108" w:type="dxa"/>
            </w:tcMar>
            <w:hideMark/>
          </w:tcPr>
          <w:p w:rsidR="00352E5D" w:rsidRPr="00620121" w:rsidRDefault="00E86B2E" w:rsidP="00620121">
            <w:pPr>
              <w:spacing w:after="0" w:line="240" w:lineRule="auto"/>
              <w:jc w:val="center"/>
              <w:rPr>
                <w:rFonts w:cs="Arial"/>
                <w:b/>
                <w:bCs/>
                <w:color w:val="222222"/>
                <w:sz w:val="20"/>
                <w:szCs w:val="20"/>
                <w:lang w:val="fr-FR"/>
              </w:rPr>
            </w:pPr>
            <w:r>
              <w:rPr>
                <w:rFonts w:cs="Arial"/>
                <w:b/>
                <w:bCs/>
                <w:color w:val="222222"/>
                <w:sz w:val="20"/>
                <w:szCs w:val="20"/>
                <w:lang w:val="fr-FR"/>
              </w:rPr>
              <w:t>Résultat</w:t>
            </w:r>
            <w:r w:rsidR="00572B48">
              <w:rPr>
                <w:rFonts w:cs="Arial"/>
                <w:b/>
                <w:bCs/>
                <w:color w:val="222222"/>
                <w:sz w:val="20"/>
                <w:szCs w:val="20"/>
                <w:lang w:val="fr-FR"/>
              </w:rPr>
              <w:t>s</w:t>
            </w:r>
            <w:r w:rsidR="00620121" w:rsidRPr="00620121">
              <w:rPr>
                <w:rFonts w:cs="Arial"/>
                <w:b/>
                <w:bCs/>
                <w:color w:val="222222"/>
                <w:sz w:val="20"/>
                <w:szCs w:val="20"/>
                <w:lang w:val="fr-FR"/>
              </w:rPr>
              <w:t xml:space="preserve"> p</w:t>
            </w:r>
            <w:r>
              <w:rPr>
                <w:rFonts w:cs="Arial"/>
                <w:b/>
                <w:bCs/>
                <w:color w:val="222222"/>
                <w:sz w:val="20"/>
                <w:szCs w:val="20"/>
                <w:lang w:val="fr-FR"/>
              </w:rPr>
              <w:t>révu</w:t>
            </w:r>
            <w:r w:rsidR="00572B48">
              <w:rPr>
                <w:rFonts w:cs="Arial"/>
                <w:b/>
                <w:bCs/>
                <w:color w:val="222222"/>
                <w:sz w:val="20"/>
                <w:szCs w:val="20"/>
                <w:lang w:val="fr-FR"/>
              </w:rPr>
              <w:t>s</w:t>
            </w:r>
          </w:p>
        </w:tc>
        <w:tc>
          <w:tcPr>
            <w:tcW w:w="2029" w:type="dxa"/>
            <w:shd w:val="clear" w:color="auto" w:fill="FFFFFF"/>
          </w:tcPr>
          <w:p w:rsidR="00352E5D" w:rsidRPr="00620121" w:rsidRDefault="00620121" w:rsidP="00620121">
            <w:pPr>
              <w:spacing w:after="0" w:line="240" w:lineRule="auto"/>
              <w:jc w:val="center"/>
              <w:rPr>
                <w:rFonts w:cs="Arial"/>
                <w:b/>
                <w:bCs/>
                <w:color w:val="222222"/>
                <w:sz w:val="20"/>
                <w:szCs w:val="20"/>
                <w:lang w:val="fr-FR"/>
              </w:rPr>
            </w:pPr>
            <w:r w:rsidRPr="00620121">
              <w:rPr>
                <w:rFonts w:cs="Arial"/>
                <w:b/>
                <w:bCs/>
                <w:color w:val="222222"/>
                <w:sz w:val="20"/>
                <w:szCs w:val="20"/>
                <w:lang w:val="fr-FR"/>
              </w:rPr>
              <w:t>Personne en charge</w:t>
            </w:r>
          </w:p>
        </w:tc>
      </w:tr>
      <w:tr w:rsidR="00280E37" w:rsidRPr="00620121" w:rsidTr="00620121">
        <w:trPr>
          <w:trHeight w:val="810"/>
        </w:trPr>
        <w:tc>
          <w:tcPr>
            <w:tcW w:w="1458"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b/>
                <w:bCs/>
                <w:color w:val="222222"/>
                <w:sz w:val="20"/>
                <w:szCs w:val="20"/>
              </w:rPr>
            </w:pPr>
          </w:p>
        </w:tc>
        <w:tc>
          <w:tcPr>
            <w:tcW w:w="8148" w:type="dxa"/>
            <w:shd w:val="clear" w:color="auto" w:fill="FFFFFF"/>
            <w:tcMar>
              <w:top w:w="0" w:type="dxa"/>
              <w:left w:w="108" w:type="dxa"/>
              <w:bottom w:w="0" w:type="dxa"/>
              <w:right w:w="108" w:type="dxa"/>
            </w:tcMar>
          </w:tcPr>
          <w:p w:rsidR="00C32217" w:rsidRPr="00620121" w:rsidRDefault="00C32217" w:rsidP="00620121">
            <w:pPr>
              <w:spacing w:after="0" w:line="240" w:lineRule="auto"/>
              <w:rPr>
                <w:rFonts w:cs="Arial"/>
                <w:color w:val="222222"/>
                <w:sz w:val="20"/>
                <w:szCs w:val="20"/>
              </w:rPr>
            </w:pPr>
          </w:p>
        </w:tc>
        <w:tc>
          <w:tcPr>
            <w:tcW w:w="2693"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color w:val="222222"/>
                <w:sz w:val="20"/>
                <w:szCs w:val="20"/>
              </w:rPr>
            </w:pPr>
          </w:p>
        </w:tc>
        <w:tc>
          <w:tcPr>
            <w:tcW w:w="2029" w:type="dxa"/>
            <w:shd w:val="clear" w:color="auto" w:fill="FFFFFF"/>
          </w:tcPr>
          <w:p w:rsidR="00280E37" w:rsidRPr="00620121" w:rsidRDefault="00280E37" w:rsidP="00620121">
            <w:pPr>
              <w:spacing w:after="0" w:line="240" w:lineRule="auto"/>
              <w:rPr>
                <w:rFonts w:cs="Arial"/>
                <w:color w:val="222222"/>
                <w:sz w:val="20"/>
                <w:szCs w:val="20"/>
              </w:rPr>
            </w:pPr>
          </w:p>
        </w:tc>
      </w:tr>
      <w:tr w:rsidR="00280E37" w:rsidRPr="00620121" w:rsidTr="00620121">
        <w:trPr>
          <w:trHeight w:val="810"/>
        </w:trPr>
        <w:tc>
          <w:tcPr>
            <w:tcW w:w="1458"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b/>
                <w:bCs/>
                <w:color w:val="222222"/>
                <w:sz w:val="20"/>
                <w:szCs w:val="20"/>
              </w:rPr>
            </w:pPr>
          </w:p>
        </w:tc>
        <w:tc>
          <w:tcPr>
            <w:tcW w:w="8148" w:type="dxa"/>
            <w:shd w:val="clear" w:color="auto" w:fill="FFFFFF"/>
            <w:tcMar>
              <w:top w:w="0" w:type="dxa"/>
              <w:left w:w="108" w:type="dxa"/>
              <w:bottom w:w="0" w:type="dxa"/>
              <w:right w:w="108" w:type="dxa"/>
            </w:tcMar>
          </w:tcPr>
          <w:p w:rsidR="00C32217" w:rsidRPr="00620121" w:rsidRDefault="00C32217" w:rsidP="00620121">
            <w:pPr>
              <w:spacing w:after="0" w:line="240" w:lineRule="auto"/>
              <w:rPr>
                <w:rFonts w:cs="Arial"/>
                <w:color w:val="222222"/>
                <w:sz w:val="20"/>
                <w:szCs w:val="20"/>
              </w:rPr>
            </w:pPr>
          </w:p>
        </w:tc>
        <w:tc>
          <w:tcPr>
            <w:tcW w:w="2693"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color w:val="222222"/>
                <w:sz w:val="20"/>
                <w:szCs w:val="20"/>
              </w:rPr>
            </w:pPr>
          </w:p>
        </w:tc>
        <w:tc>
          <w:tcPr>
            <w:tcW w:w="2029" w:type="dxa"/>
            <w:shd w:val="clear" w:color="auto" w:fill="FFFFFF"/>
          </w:tcPr>
          <w:p w:rsidR="00280E37" w:rsidRPr="00620121" w:rsidRDefault="00280E37" w:rsidP="00620121">
            <w:pPr>
              <w:spacing w:after="0" w:line="240" w:lineRule="auto"/>
              <w:rPr>
                <w:rFonts w:cs="Arial"/>
                <w:color w:val="222222"/>
                <w:sz w:val="20"/>
                <w:szCs w:val="20"/>
              </w:rPr>
            </w:pPr>
          </w:p>
        </w:tc>
      </w:tr>
      <w:tr w:rsidR="00280E37" w:rsidRPr="00620121" w:rsidTr="00620121">
        <w:trPr>
          <w:trHeight w:val="810"/>
        </w:trPr>
        <w:tc>
          <w:tcPr>
            <w:tcW w:w="1458"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b/>
                <w:bCs/>
                <w:color w:val="222222"/>
                <w:sz w:val="20"/>
                <w:szCs w:val="20"/>
              </w:rPr>
            </w:pPr>
          </w:p>
        </w:tc>
        <w:tc>
          <w:tcPr>
            <w:tcW w:w="8148" w:type="dxa"/>
            <w:shd w:val="clear" w:color="auto" w:fill="FFFFFF"/>
            <w:tcMar>
              <w:top w:w="0" w:type="dxa"/>
              <w:left w:w="108" w:type="dxa"/>
              <w:bottom w:w="0" w:type="dxa"/>
              <w:right w:w="108" w:type="dxa"/>
            </w:tcMar>
          </w:tcPr>
          <w:p w:rsidR="00C32217" w:rsidRPr="00620121" w:rsidRDefault="00C32217" w:rsidP="00620121">
            <w:pPr>
              <w:spacing w:after="0" w:line="240" w:lineRule="auto"/>
              <w:rPr>
                <w:rFonts w:cs="Arial"/>
                <w:color w:val="222222"/>
                <w:sz w:val="20"/>
                <w:szCs w:val="20"/>
              </w:rPr>
            </w:pPr>
          </w:p>
        </w:tc>
        <w:tc>
          <w:tcPr>
            <w:tcW w:w="2693"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color w:val="222222"/>
                <w:sz w:val="20"/>
                <w:szCs w:val="20"/>
              </w:rPr>
            </w:pPr>
          </w:p>
        </w:tc>
        <w:tc>
          <w:tcPr>
            <w:tcW w:w="2029" w:type="dxa"/>
            <w:shd w:val="clear" w:color="auto" w:fill="FFFFFF"/>
          </w:tcPr>
          <w:p w:rsidR="00280E37" w:rsidRPr="00620121" w:rsidRDefault="00280E37" w:rsidP="00620121">
            <w:pPr>
              <w:spacing w:after="0" w:line="240" w:lineRule="auto"/>
              <w:rPr>
                <w:rFonts w:cs="Arial"/>
                <w:color w:val="222222"/>
                <w:sz w:val="20"/>
                <w:szCs w:val="20"/>
              </w:rPr>
            </w:pPr>
          </w:p>
        </w:tc>
      </w:tr>
      <w:tr w:rsidR="00280E37" w:rsidRPr="00620121" w:rsidTr="00620121">
        <w:trPr>
          <w:trHeight w:val="810"/>
        </w:trPr>
        <w:tc>
          <w:tcPr>
            <w:tcW w:w="1458"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b/>
                <w:bCs/>
                <w:color w:val="222222"/>
                <w:sz w:val="20"/>
                <w:szCs w:val="20"/>
              </w:rPr>
            </w:pPr>
          </w:p>
        </w:tc>
        <w:tc>
          <w:tcPr>
            <w:tcW w:w="8148" w:type="dxa"/>
            <w:shd w:val="clear" w:color="auto" w:fill="FFFFFF"/>
            <w:tcMar>
              <w:top w:w="0" w:type="dxa"/>
              <w:left w:w="108" w:type="dxa"/>
              <w:bottom w:w="0" w:type="dxa"/>
              <w:right w:w="108" w:type="dxa"/>
            </w:tcMar>
          </w:tcPr>
          <w:p w:rsidR="00C32217" w:rsidRPr="00620121" w:rsidRDefault="00C32217" w:rsidP="00620121">
            <w:pPr>
              <w:spacing w:after="0" w:line="240" w:lineRule="auto"/>
              <w:rPr>
                <w:rFonts w:cs="Arial"/>
                <w:color w:val="222222"/>
                <w:sz w:val="20"/>
                <w:szCs w:val="20"/>
              </w:rPr>
            </w:pPr>
          </w:p>
        </w:tc>
        <w:tc>
          <w:tcPr>
            <w:tcW w:w="2693" w:type="dxa"/>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color w:val="222222"/>
                <w:sz w:val="20"/>
                <w:szCs w:val="20"/>
              </w:rPr>
            </w:pPr>
          </w:p>
        </w:tc>
        <w:tc>
          <w:tcPr>
            <w:tcW w:w="2029" w:type="dxa"/>
            <w:shd w:val="clear" w:color="auto" w:fill="FFFFFF"/>
          </w:tcPr>
          <w:p w:rsidR="00280E37" w:rsidRPr="00620121" w:rsidRDefault="00280E37" w:rsidP="00620121">
            <w:pPr>
              <w:spacing w:after="0" w:line="240" w:lineRule="auto"/>
              <w:rPr>
                <w:rFonts w:cs="Arial"/>
                <w:color w:val="222222"/>
                <w:sz w:val="20"/>
                <w:szCs w:val="20"/>
              </w:rPr>
            </w:pPr>
          </w:p>
        </w:tc>
      </w:tr>
      <w:tr w:rsidR="00280E37" w:rsidRPr="00620121" w:rsidTr="00E6002E">
        <w:trPr>
          <w:trHeight w:val="810"/>
        </w:trPr>
        <w:tc>
          <w:tcPr>
            <w:tcW w:w="1458" w:type="dxa"/>
            <w:tcBorders>
              <w:bottom w:val="single" w:sz="8" w:space="0" w:color="auto"/>
            </w:tcBorders>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b/>
                <w:bCs/>
                <w:color w:val="222222"/>
                <w:sz w:val="20"/>
                <w:szCs w:val="20"/>
              </w:rPr>
            </w:pPr>
          </w:p>
        </w:tc>
        <w:tc>
          <w:tcPr>
            <w:tcW w:w="8148" w:type="dxa"/>
            <w:tcBorders>
              <w:bottom w:val="single" w:sz="8" w:space="0" w:color="auto"/>
            </w:tcBorders>
            <w:shd w:val="clear" w:color="auto" w:fill="FFFFFF"/>
            <w:tcMar>
              <w:top w:w="0" w:type="dxa"/>
              <w:left w:w="108" w:type="dxa"/>
              <w:bottom w:w="0" w:type="dxa"/>
              <w:right w:w="108" w:type="dxa"/>
            </w:tcMar>
          </w:tcPr>
          <w:p w:rsidR="00C32217" w:rsidRPr="00620121" w:rsidRDefault="00C32217" w:rsidP="00620121">
            <w:pPr>
              <w:spacing w:after="0" w:line="240" w:lineRule="auto"/>
              <w:rPr>
                <w:rFonts w:cs="Arial"/>
                <w:color w:val="222222"/>
                <w:sz w:val="20"/>
                <w:szCs w:val="20"/>
              </w:rPr>
            </w:pPr>
          </w:p>
        </w:tc>
        <w:tc>
          <w:tcPr>
            <w:tcW w:w="2693" w:type="dxa"/>
            <w:tcBorders>
              <w:bottom w:val="single" w:sz="8" w:space="0" w:color="auto"/>
            </w:tcBorders>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color w:val="222222"/>
                <w:sz w:val="20"/>
                <w:szCs w:val="20"/>
              </w:rPr>
            </w:pPr>
          </w:p>
        </w:tc>
        <w:tc>
          <w:tcPr>
            <w:tcW w:w="2029" w:type="dxa"/>
            <w:tcBorders>
              <w:bottom w:val="single" w:sz="8" w:space="0" w:color="auto"/>
            </w:tcBorders>
            <w:shd w:val="clear" w:color="auto" w:fill="FFFFFF"/>
          </w:tcPr>
          <w:p w:rsidR="00280E37" w:rsidRPr="00620121" w:rsidRDefault="00280E37" w:rsidP="00620121">
            <w:pPr>
              <w:spacing w:after="0" w:line="240" w:lineRule="auto"/>
              <w:rPr>
                <w:rFonts w:cs="Arial"/>
                <w:color w:val="222222"/>
                <w:sz w:val="20"/>
                <w:szCs w:val="20"/>
              </w:rPr>
            </w:pPr>
          </w:p>
        </w:tc>
      </w:tr>
      <w:tr w:rsidR="00280E37" w:rsidRPr="00620121" w:rsidTr="00E6002E">
        <w:trPr>
          <w:trHeight w:val="783"/>
        </w:trPr>
        <w:tc>
          <w:tcPr>
            <w:tcW w:w="1458" w:type="dxa"/>
            <w:tcBorders>
              <w:bottom w:val="single" w:sz="4" w:space="0" w:color="auto"/>
            </w:tcBorders>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b/>
                <w:bCs/>
                <w:color w:val="222222"/>
                <w:sz w:val="20"/>
                <w:szCs w:val="20"/>
              </w:rPr>
            </w:pPr>
          </w:p>
        </w:tc>
        <w:tc>
          <w:tcPr>
            <w:tcW w:w="8148" w:type="dxa"/>
            <w:tcBorders>
              <w:bottom w:val="single" w:sz="4" w:space="0" w:color="auto"/>
            </w:tcBorders>
            <w:shd w:val="clear" w:color="auto" w:fill="FFFFFF"/>
            <w:tcMar>
              <w:top w:w="0" w:type="dxa"/>
              <w:left w:w="108" w:type="dxa"/>
              <w:bottom w:w="0" w:type="dxa"/>
              <w:right w:w="108" w:type="dxa"/>
            </w:tcMar>
          </w:tcPr>
          <w:p w:rsidR="00C32217" w:rsidRPr="00620121" w:rsidRDefault="00C32217" w:rsidP="00620121">
            <w:pPr>
              <w:spacing w:after="0" w:line="240" w:lineRule="auto"/>
              <w:rPr>
                <w:rFonts w:cs="Arial"/>
                <w:color w:val="222222"/>
                <w:sz w:val="20"/>
                <w:szCs w:val="20"/>
              </w:rPr>
            </w:pPr>
          </w:p>
        </w:tc>
        <w:tc>
          <w:tcPr>
            <w:tcW w:w="2693" w:type="dxa"/>
            <w:tcBorders>
              <w:bottom w:val="single" w:sz="4" w:space="0" w:color="auto"/>
            </w:tcBorders>
            <w:shd w:val="clear" w:color="auto" w:fill="FFFFFF"/>
            <w:tcMar>
              <w:top w:w="0" w:type="dxa"/>
              <w:left w:w="108" w:type="dxa"/>
              <w:bottom w:w="0" w:type="dxa"/>
              <w:right w:w="108" w:type="dxa"/>
            </w:tcMar>
          </w:tcPr>
          <w:p w:rsidR="00280E37" w:rsidRPr="00620121" w:rsidRDefault="00280E37" w:rsidP="00620121">
            <w:pPr>
              <w:spacing w:after="0" w:line="240" w:lineRule="auto"/>
              <w:rPr>
                <w:rFonts w:cs="Arial"/>
                <w:color w:val="222222"/>
                <w:sz w:val="20"/>
                <w:szCs w:val="20"/>
              </w:rPr>
            </w:pPr>
          </w:p>
        </w:tc>
        <w:tc>
          <w:tcPr>
            <w:tcW w:w="2029" w:type="dxa"/>
            <w:tcBorders>
              <w:bottom w:val="single" w:sz="4" w:space="0" w:color="auto"/>
            </w:tcBorders>
            <w:shd w:val="clear" w:color="auto" w:fill="FFFFFF"/>
          </w:tcPr>
          <w:p w:rsidR="00280E37" w:rsidRPr="00620121" w:rsidRDefault="00280E37" w:rsidP="00620121">
            <w:pPr>
              <w:spacing w:after="0" w:line="240" w:lineRule="auto"/>
              <w:rPr>
                <w:rFonts w:cs="Arial"/>
                <w:color w:val="222222"/>
                <w:sz w:val="20"/>
                <w:szCs w:val="20"/>
              </w:rPr>
            </w:pPr>
          </w:p>
        </w:tc>
      </w:tr>
    </w:tbl>
    <w:p w:rsidR="006E1DB0" w:rsidRPr="003B7E22" w:rsidRDefault="006E1DB0" w:rsidP="00620121">
      <w:pPr>
        <w:spacing w:after="0" w:line="240" w:lineRule="auto"/>
        <w:rPr>
          <w:b/>
          <w:bCs/>
        </w:rPr>
      </w:pPr>
    </w:p>
    <w:sectPr w:rsidR="006E1DB0" w:rsidRPr="003B7E22" w:rsidSect="00E6002E">
      <w:headerReference w:type="default" r:id="rId7"/>
      <w:footerReference w:type="default" r:id="rId8"/>
      <w:pgSz w:w="15840" w:h="12240" w:orient="landscape"/>
      <w:pgMar w:top="1440"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31" w:rsidRDefault="00C37331" w:rsidP="006E1DB0">
      <w:pPr>
        <w:spacing w:after="0" w:line="240" w:lineRule="auto"/>
      </w:pPr>
      <w:r>
        <w:separator/>
      </w:r>
    </w:p>
  </w:endnote>
  <w:endnote w:type="continuationSeparator" w:id="0">
    <w:p w:rsidR="00C37331" w:rsidRDefault="00C37331" w:rsidP="006E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85896"/>
      <w:docPartObj>
        <w:docPartGallery w:val="Page Numbers (Bottom of Page)"/>
        <w:docPartUnique/>
      </w:docPartObj>
    </w:sdtPr>
    <w:sdtEndPr>
      <w:rPr>
        <w:rFonts w:ascii="Garamond" w:hAnsi="Garamond"/>
        <w:noProof/>
      </w:rPr>
    </w:sdtEndPr>
    <w:sdtContent>
      <w:p w:rsidR="00DD427A" w:rsidRPr="00D004BD" w:rsidRDefault="00DD427A">
        <w:pPr>
          <w:pStyle w:val="Footer"/>
          <w:jc w:val="right"/>
          <w:rPr>
            <w:rFonts w:ascii="Garamond" w:hAnsi="Garamond"/>
          </w:rPr>
        </w:pPr>
        <w:r w:rsidRPr="00D004BD">
          <w:rPr>
            <w:rFonts w:ascii="Garamond" w:hAnsi="Garamond"/>
          </w:rPr>
          <w:fldChar w:fldCharType="begin"/>
        </w:r>
        <w:r w:rsidRPr="00D004BD">
          <w:rPr>
            <w:rFonts w:ascii="Garamond" w:hAnsi="Garamond"/>
          </w:rPr>
          <w:instrText xml:space="preserve"> PAGE   \* MERGEFORMAT </w:instrText>
        </w:r>
        <w:r w:rsidRPr="00D004BD">
          <w:rPr>
            <w:rFonts w:ascii="Garamond" w:hAnsi="Garamond"/>
          </w:rPr>
          <w:fldChar w:fldCharType="separate"/>
        </w:r>
        <w:r w:rsidR="007246D0">
          <w:rPr>
            <w:rFonts w:ascii="Garamond" w:hAnsi="Garamond"/>
            <w:noProof/>
          </w:rPr>
          <w:t>2</w:t>
        </w:r>
        <w:r w:rsidRPr="00D004BD">
          <w:rPr>
            <w:rFonts w:ascii="Garamond" w:hAnsi="Garamond"/>
            <w:noProof/>
          </w:rPr>
          <w:fldChar w:fldCharType="end"/>
        </w:r>
      </w:p>
    </w:sdtContent>
  </w:sdt>
  <w:p w:rsidR="00DD427A" w:rsidRDefault="00DD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31" w:rsidRDefault="00C37331" w:rsidP="006E1DB0">
      <w:pPr>
        <w:spacing w:after="0" w:line="240" w:lineRule="auto"/>
      </w:pPr>
      <w:r>
        <w:separator/>
      </w:r>
    </w:p>
  </w:footnote>
  <w:footnote w:type="continuationSeparator" w:id="0">
    <w:p w:rsidR="00C37331" w:rsidRDefault="00C37331" w:rsidP="006E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41"/>
      <w:gridCol w:w="2410"/>
      <w:gridCol w:w="10657"/>
    </w:tblGrid>
    <w:tr w:rsidR="008B6888" w:rsidRPr="008B6888" w:rsidTr="000C5E6E">
      <w:tc>
        <w:tcPr>
          <w:tcW w:w="1242" w:type="dxa"/>
        </w:tcPr>
        <w:p w:rsidR="008B6888" w:rsidRDefault="008B6888" w:rsidP="000C5E6E">
          <w:pPr>
            <w:pStyle w:val="Header"/>
            <w:rPr>
              <w:sz w:val="20"/>
              <w:szCs w:val="20"/>
            </w:rPr>
          </w:pPr>
          <w:r>
            <w:rPr>
              <w:noProof/>
              <w:sz w:val="20"/>
              <w:szCs w:val="20"/>
            </w:rPr>
            <w:drawing>
              <wp:inline distT="0" distB="0" distL="0" distR="0" wp14:anchorId="5F453E15" wp14:editId="7E6B8F5B">
                <wp:extent cx="6286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AC logo.png"/>
                        <pic:cNvPicPr/>
                      </pic:nvPicPr>
                      <pic:blipFill>
                        <a:blip r:embed="rId1">
                          <a:extLst>
                            <a:ext uri="{28A0092B-C50C-407E-A947-70E740481C1C}">
                              <a14:useLocalDpi xmlns:a14="http://schemas.microsoft.com/office/drawing/2010/main" val="0"/>
                            </a:ext>
                          </a:extLst>
                        </a:blip>
                        <a:stretch>
                          <a:fillRect/>
                        </a:stretch>
                      </pic:blipFill>
                      <pic:spPr>
                        <a:xfrm>
                          <a:off x="0" y="0"/>
                          <a:ext cx="628650" cy="781050"/>
                        </a:xfrm>
                        <a:prstGeom prst="rect">
                          <a:avLst/>
                        </a:prstGeom>
                      </pic:spPr>
                    </pic:pic>
                  </a:graphicData>
                </a:graphic>
              </wp:inline>
            </w:drawing>
          </w:r>
        </w:p>
      </w:tc>
      <w:tc>
        <w:tcPr>
          <w:tcW w:w="2410" w:type="dxa"/>
        </w:tcPr>
        <w:p w:rsidR="008B6888" w:rsidRDefault="008B6888" w:rsidP="000C5E6E">
          <w:pPr>
            <w:pStyle w:val="Header"/>
            <w:rPr>
              <w:sz w:val="20"/>
              <w:szCs w:val="20"/>
            </w:rPr>
          </w:pPr>
          <w:r w:rsidRPr="00F47400">
            <w:rPr>
              <w:noProof/>
              <w:sz w:val="20"/>
              <w:szCs w:val="20"/>
            </w:rPr>
            <w:drawing>
              <wp:inline distT="0" distB="0" distL="0" distR="0" wp14:anchorId="7F678D31" wp14:editId="42A089A9">
                <wp:extent cx="139247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S-LOGO-GIF.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242" cy="849413"/>
                        </a:xfrm>
                        <a:prstGeom prst="rect">
                          <a:avLst/>
                        </a:prstGeom>
                      </pic:spPr>
                    </pic:pic>
                  </a:graphicData>
                </a:graphic>
              </wp:inline>
            </w:drawing>
          </w:r>
        </w:p>
      </w:tc>
      <w:tc>
        <w:tcPr>
          <w:tcW w:w="10702" w:type="dxa"/>
          <w:vAlign w:val="center"/>
        </w:tcPr>
        <w:p w:rsidR="008B6888" w:rsidRDefault="008B6888" w:rsidP="008B6888">
          <w:pPr>
            <w:rPr>
              <w:rFonts w:cstheme="majorBidi"/>
              <w:b/>
              <w:bCs/>
              <w:sz w:val="20"/>
              <w:szCs w:val="20"/>
              <w:lang w:val="fr-FR"/>
            </w:rPr>
          </w:pPr>
          <w:r w:rsidRPr="004C6FCC">
            <w:rPr>
              <w:rFonts w:cstheme="majorBidi"/>
              <w:b/>
              <w:bCs/>
              <w:sz w:val="20"/>
              <w:szCs w:val="20"/>
              <w:lang w:val="fr-FR"/>
            </w:rPr>
            <w:t>Fond Arabe pour les Arts et la Culture (AFAC)</w:t>
          </w:r>
        </w:p>
        <w:p w:rsidR="008B6888" w:rsidRDefault="008B6888" w:rsidP="008B6888">
          <w:pPr>
            <w:rPr>
              <w:rFonts w:cstheme="majorBidi"/>
              <w:b/>
              <w:bCs/>
              <w:sz w:val="20"/>
              <w:szCs w:val="20"/>
              <w:lang w:val="fr-FR"/>
            </w:rPr>
          </w:pPr>
          <w:r w:rsidRPr="004C6FCC">
            <w:rPr>
              <w:rFonts w:cstheme="majorBidi"/>
              <w:b/>
              <w:bCs/>
              <w:sz w:val="20"/>
              <w:szCs w:val="20"/>
              <w:lang w:val="fr-FR"/>
            </w:rPr>
            <w:t xml:space="preserve">Conseil Arabe pour les Sciences Sociales (CASS) </w:t>
          </w:r>
        </w:p>
        <w:p w:rsidR="008B6888" w:rsidRPr="008B6888" w:rsidRDefault="008B6888" w:rsidP="008B6888">
          <w:pPr>
            <w:rPr>
              <w:rFonts w:cstheme="majorBidi"/>
              <w:sz w:val="20"/>
              <w:szCs w:val="20"/>
              <w:u w:val="single"/>
              <w:lang w:val="fr-FR"/>
            </w:rPr>
          </w:pPr>
          <w:r w:rsidRPr="004C6FCC">
            <w:rPr>
              <w:rFonts w:cstheme="majorBidi"/>
              <w:sz w:val="20"/>
              <w:szCs w:val="20"/>
              <w:u w:val="single"/>
              <w:lang w:val="fr-FR"/>
            </w:rPr>
            <w:t>Programme de recherche sur les arts</w:t>
          </w:r>
          <w:r>
            <w:rPr>
              <w:rFonts w:cstheme="majorBidi"/>
              <w:sz w:val="20"/>
              <w:szCs w:val="20"/>
              <w:u w:val="single"/>
              <w:lang w:val="fr-FR"/>
            </w:rPr>
            <w:t xml:space="preserve"> | Premier Cycle</w:t>
          </w:r>
          <w:r w:rsidRPr="004C6FCC">
            <w:rPr>
              <w:rFonts w:cstheme="majorBidi"/>
              <w:sz w:val="20"/>
              <w:szCs w:val="20"/>
              <w:u w:val="single"/>
              <w:lang w:val="fr-FR"/>
            </w:rPr>
            <w:t xml:space="preserve"> (2018-2020)</w:t>
          </w:r>
        </w:p>
      </w:tc>
    </w:tr>
  </w:tbl>
  <w:p w:rsidR="00DD427A" w:rsidRPr="008B6888" w:rsidRDefault="00DD427A" w:rsidP="003B7E22">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B3"/>
    <w:rsid w:val="00004D37"/>
    <w:rsid w:val="00146C2E"/>
    <w:rsid w:val="00164948"/>
    <w:rsid w:val="0019492D"/>
    <w:rsid w:val="001B2785"/>
    <w:rsid w:val="00217518"/>
    <w:rsid w:val="00221498"/>
    <w:rsid w:val="00275B66"/>
    <w:rsid w:val="00280E37"/>
    <w:rsid w:val="002F6DB3"/>
    <w:rsid w:val="00322F3D"/>
    <w:rsid w:val="00323D1B"/>
    <w:rsid w:val="00340B3A"/>
    <w:rsid w:val="00346862"/>
    <w:rsid w:val="00352E5D"/>
    <w:rsid w:val="003769A5"/>
    <w:rsid w:val="00386302"/>
    <w:rsid w:val="003B7E22"/>
    <w:rsid w:val="003C774E"/>
    <w:rsid w:val="003E23D3"/>
    <w:rsid w:val="00467F27"/>
    <w:rsid w:val="00525324"/>
    <w:rsid w:val="00572B48"/>
    <w:rsid w:val="00593379"/>
    <w:rsid w:val="006140FE"/>
    <w:rsid w:val="00620121"/>
    <w:rsid w:val="00690542"/>
    <w:rsid w:val="006920C5"/>
    <w:rsid w:val="006D51C4"/>
    <w:rsid w:val="006E1DB0"/>
    <w:rsid w:val="007246D0"/>
    <w:rsid w:val="007869AF"/>
    <w:rsid w:val="00786A5A"/>
    <w:rsid w:val="007A2AD9"/>
    <w:rsid w:val="007D6F7A"/>
    <w:rsid w:val="008054D4"/>
    <w:rsid w:val="0082728E"/>
    <w:rsid w:val="008B6888"/>
    <w:rsid w:val="009C16EB"/>
    <w:rsid w:val="009D566C"/>
    <w:rsid w:val="00A02837"/>
    <w:rsid w:val="00A8322A"/>
    <w:rsid w:val="00A950B4"/>
    <w:rsid w:val="00AB349F"/>
    <w:rsid w:val="00AF164D"/>
    <w:rsid w:val="00B702C7"/>
    <w:rsid w:val="00B80D6D"/>
    <w:rsid w:val="00BA09E9"/>
    <w:rsid w:val="00BA12AC"/>
    <w:rsid w:val="00BA18D5"/>
    <w:rsid w:val="00BA2183"/>
    <w:rsid w:val="00BA6FC2"/>
    <w:rsid w:val="00C236A9"/>
    <w:rsid w:val="00C32217"/>
    <w:rsid w:val="00C37331"/>
    <w:rsid w:val="00C72E84"/>
    <w:rsid w:val="00D004BD"/>
    <w:rsid w:val="00D724AA"/>
    <w:rsid w:val="00DD427A"/>
    <w:rsid w:val="00E2007C"/>
    <w:rsid w:val="00E6002E"/>
    <w:rsid w:val="00E86B2E"/>
    <w:rsid w:val="00EA1D4D"/>
    <w:rsid w:val="00EC53A5"/>
    <w:rsid w:val="00EF1C3F"/>
    <w:rsid w:val="00F22084"/>
    <w:rsid w:val="00F9096D"/>
    <w:rsid w:val="00FA10D9"/>
    <w:rsid w:val="00FA5259"/>
    <w:rsid w:val="00FA5E39"/>
    <w:rsid w:val="00FF0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Hatem</dc:creator>
  <cp:lastModifiedBy>Joelle Hatem</cp:lastModifiedBy>
  <cp:revision>25</cp:revision>
  <dcterms:created xsi:type="dcterms:W3CDTF">2017-07-16T13:27:00Z</dcterms:created>
  <dcterms:modified xsi:type="dcterms:W3CDTF">2018-05-03T08:13:00Z</dcterms:modified>
</cp:coreProperties>
</file>